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1F0" w:rsidRDefault="008421F0" w:rsidP="008D70AC">
      <w:pPr>
        <w:ind w:left="6300" w:right="-104"/>
        <w:rPr>
          <w:sz w:val="20"/>
        </w:rPr>
      </w:pPr>
      <w:bookmarkStart w:id="0" w:name="_GoBack"/>
      <w:bookmarkEnd w:id="0"/>
      <w:r>
        <w:rPr>
          <w:sz w:val="20"/>
        </w:rPr>
        <w:t>Приложение №1</w:t>
      </w:r>
      <w:r w:rsidR="00C3759A">
        <w:rPr>
          <w:sz w:val="20"/>
        </w:rPr>
        <w:t xml:space="preserve"> </w:t>
      </w:r>
    </w:p>
    <w:p w:rsidR="008421F0" w:rsidRDefault="008421F0" w:rsidP="008421F0">
      <w:pPr>
        <w:ind w:left="6300"/>
        <w:rPr>
          <w:sz w:val="20"/>
        </w:rPr>
      </w:pPr>
      <w:r>
        <w:rPr>
          <w:sz w:val="20"/>
        </w:rPr>
        <w:t xml:space="preserve">к </w:t>
      </w:r>
      <w:r w:rsidR="00C87926">
        <w:rPr>
          <w:sz w:val="20"/>
        </w:rPr>
        <w:t xml:space="preserve"> </w:t>
      </w:r>
      <w:r w:rsidR="008E144D">
        <w:rPr>
          <w:sz w:val="20"/>
        </w:rPr>
        <w:t xml:space="preserve">Государственному контракту </w:t>
      </w:r>
      <w:r w:rsidR="00C87926">
        <w:rPr>
          <w:sz w:val="20"/>
        </w:rPr>
        <w:t xml:space="preserve"> </w:t>
      </w:r>
      <w:r w:rsidR="007D5093">
        <w:rPr>
          <w:sz w:val="20"/>
        </w:rPr>
        <w:t>энергоснабжения</w:t>
      </w:r>
    </w:p>
    <w:p w:rsidR="008421F0" w:rsidRDefault="008421F0" w:rsidP="008421F0">
      <w:pPr>
        <w:ind w:left="6300"/>
        <w:rPr>
          <w:sz w:val="20"/>
        </w:rPr>
      </w:pPr>
      <w:r>
        <w:rPr>
          <w:sz w:val="20"/>
        </w:rPr>
        <w:t xml:space="preserve">№ </w:t>
      </w:r>
      <w:r w:rsidR="004D1E02">
        <w:rPr>
          <w:sz w:val="20"/>
        </w:rPr>
        <w:t>__</w:t>
      </w:r>
      <w:r w:rsidR="00F00307">
        <w:rPr>
          <w:sz w:val="20"/>
        </w:rPr>
        <w:t xml:space="preserve"> </w:t>
      </w:r>
      <w:r w:rsidR="008D70AC">
        <w:rPr>
          <w:sz w:val="20"/>
        </w:rPr>
        <w:t>от  «</w:t>
      </w:r>
      <w:r w:rsidR="008E144D">
        <w:rPr>
          <w:sz w:val="20"/>
        </w:rPr>
        <w:t>__</w:t>
      </w:r>
      <w:r w:rsidR="009F3B11">
        <w:rPr>
          <w:sz w:val="20"/>
        </w:rPr>
        <w:t xml:space="preserve">» </w:t>
      </w:r>
      <w:r w:rsidR="00A551E1">
        <w:rPr>
          <w:sz w:val="20"/>
        </w:rPr>
        <w:t xml:space="preserve"> </w:t>
      </w:r>
      <w:r w:rsidR="008E144D">
        <w:rPr>
          <w:sz w:val="20"/>
        </w:rPr>
        <w:t>_____________</w:t>
      </w:r>
      <w:r w:rsidR="00095B0B">
        <w:rPr>
          <w:sz w:val="20"/>
        </w:rPr>
        <w:t xml:space="preserve"> </w:t>
      </w:r>
      <w:r>
        <w:rPr>
          <w:sz w:val="20"/>
        </w:rPr>
        <w:t>20</w:t>
      </w:r>
      <w:r w:rsidR="008D70AC">
        <w:rPr>
          <w:sz w:val="20"/>
        </w:rPr>
        <w:t>1</w:t>
      </w:r>
      <w:r w:rsidR="009137AE">
        <w:rPr>
          <w:sz w:val="20"/>
        </w:rPr>
        <w:t>_</w:t>
      </w:r>
      <w:r>
        <w:rPr>
          <w:sz w:val="20"/>
        </w:rPr>
        <w:t>г.</w:t>
      </w:r>
    </w:p>
    <w:p w:rsidR="004206B3" w:rsidRDefault="004206B3" w:rsidP="008421F0">
      <w:pPr>
        <w:ind w:left="6300"/>
        <w:rPr>
          <w:b/>
          <w:sz w:val="20"/>
        </w:rPr>
      </w:pPr>
    </w:p>
    <w:p w:rsidR="008421F0" w:rsidRDefault="008421F0" w:rsidP="008421F0">
      <w:pPr>
        <w:jc w:val="center"/>
        <w:rPr>
          <w:b/>
          <w:sz w:val="20"/>
        </w:rPr>
      </w:pPr>
    </w:p>
    <w:p w:rsidR="008421F0" w:rsidRDefault="008421F0" w:rsidP="008421F0">
      <w:pPr>
        <w:jc w:val="center"/>
        <w:rPr>
          <w:b/>
          <w:sz w:val="20"/>
        </w:rPr>
      </w:pPr>
      <w:r>
        <w:rPr>
          <w:b/>
          <w:sz w:val="20"/>
        </w:rPr>
        <w:t>ЦЕНА И ПОРЯДОК</w:t>
      </w:r>
      <w:r w:rsidR="00AD3FCE">
        <w:rPr>
          <w:b/>
          <w:sz w:val="20"/>
        </w:rPr>
        <w:t xml:space="preserve"> (СРОКИ)</w:t>
      </w:r>
      <w:r>
        <w:rPr>
          <w:b/>
          <w:sz w:val="20"/>
        </w:rPr>
        <w:t xml:space="preserve"> РАСЧЕТОВ</w:t>
      </w:r>
    </w:p>
    <w:p w:rsidR="004206B3" w:rsidRDefault="004206B3" w:rsidP="008421F0">
      <w:pPr>
        <w:jc w:val="center"/>
        <w:rPr>
          <w:b/>
          <w:sz w:val="20"/>
        </w:rPr>
      </w:pPr>
    </w:p>
    <w:p w:rsidR="004206B3" w:rsidRDefault="004206B3" w:rsidP="004206B3">
      <w:pPr>
        <w:jc w:val="both"/>
        <w:rPr>
          <w:sz w:val="10"/>
        </w:rPr>
      </w:pPr>
    </w:p>
    <w:p w:rsidR="004206B3" w:rsidRDefault="004206B3" w:rsidP="004206B3">
      <w:pPr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659"/>
        <w:gridCol w:w="2410"/>
        <w:gridCol w:w="3494"/>
      </w:tblGrid>
      <w:tr w:rsidR="00325A6B" w:rsidTr="00325A6B">
        <w:trPr>
          <w:trHeight w:val="165"/>
        </w:trPr>
        <w:tc>
          <w:tcPr>
            <w:tcW w:w="105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rPr>
                <w:b/>
                <w:sz w:val="20"/>
              </w:rPr>
            </w:pPr>
            <w:r>
              <w:rPr>
                <w:b/>
                <w:sz w:val="20"/>
              </w:rPr>
              <w:t>1.  Определение   предельных  уровней  нерегулируемой цены электрической энергии (мощности):</w:t>
            </w:r>
          </w:p>
        </w:tc>
      </w:tr>
      <w:tr w:rsidR="00325A6B" w:rsidTr="00325A6B">
        <w:trPr>
          <w:trHeight w:val="525"/>
        </w:trPr>
        <w:tc>
          <w:tcPr>
            <w:tcW w:w="105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1.1.При определении предельных уровней   нерегулируемой цены электрической энергии (мощности) используются тарифы, установленные и применяемые в соответствии с действующим законодательством Российской Федерации:</w:t>
            </w:r>
          </w:p>
        </w:tc>
      </w:tr>
      <w:tr w:rsidR="00325A6B" w:rsidTr="00325A6B">
        <w:trPr>
          <w:trHeight w:val="187"/>
        </w:trPr>
        <w:tc>
          <w:tcPr>
            <w:tcW w:w="4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jc w:val="both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jc w:val="center"/>
              <w:rPr>
                <w:sz w:val="20"/>
              </w:rPr>
            </w:pPr>
            <w:r>
              <w:rPr>
                <w:sz w:val="20"/>
              </w:rPr>
              <w:t>Группа</w:t>
            </w:r>
          </w:p>
        </w:tc>
        <w:tc>
          <w:tcPr>
            <w:tcW w:w="3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A6B" w:rsidRPr="00536A6B" w:rsidRDefault="00325A6B" w:rsidP="00325A6B">
            <w:pPr>
              <w:framePr w:hSpace="180" w:wrap="around" w:vAnchor="text" w:hAnchor="text" w:y="1"/>
              <w:jc w:val="center"/>
              <w:rPr>
                <w:sz w:val="20"/>
                <w:highlight w:val="yellow"/>
              </w:rPr>
            </w:pPr>
            <w:r w:rsidRPr="00247743">
              <w:rPr>
                <w:sz w:val="20"/>
              </w:rPr>
              <w:t>Ценовая категория</w:t>
            </w:r>
          </w:p>
        </w:tc>
      </w:tr>
      <w:tr w:rsidR="00325A6B" w:rsidTr="00325A6B">
        <w:trPr>
          <w:trHeight w:val="263"/>
        </w:trPr>
        <w:tc>
          <w:tcPr>
            <w:tcW w:w="46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325A6B" w:rsidRDefault="00325A6B" w:rsidP="004D1E02">
            <w:pPr>
              <w:framePr w:hSpace="180" w:wrap="around" w:vAnchor="text" w:hAnchor="text" w:y="1"/>
              <w:jc w:val="both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  <w:tc>
          <w:tcPr>
            <w:tcW w:w="3494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:rsidR="00325A6B" w:rsidRPr="00536A6B" w:rsidRDefault="00325A6B" w:rsidP="00325A6B">
            <w:pPr>
              <w:framePr w:hSpace="180" w:wrap="around" w:vAnchor="text" w:hAnchor="text" w:y="1"/>
              <w:jc w:val="center"/>
              <w:rPr>
                <w:sz w:val="20"/>
                <w:highlight w:val="yellow"/>
              </w:rPr>
            </w:pPr>
          </w:p>
        </w:tc>
      </w:tr>
      <w:tr w:rsidR="00325A6B" w:rsidTr="00325A6B">
        <w:trPr>
          <w:trHeight w:val="555"/>
        </w:trPr>
        <w:tc>
          <w:tcPr>
            <w:tcW w:w="10548" w:type="dxa"/>
            <w:gridSpan w:val="4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rPr>
                <w:sz w:val="20"/>
              </w:rPr>
            </w:pPr>
            <w:r>
              <w:rPr>
                <w:sz w:val="20"/>
              </w:rPr>
              <w:t>1.2.Структура нерегулируемой   цены  электрической энергии (мощности)  и порядок ее применения   определяется в соответствии с Основными положениями  функционирования розничных рынков электрической энергии,   утвержденных  Постановлением  Правительства  Российской  Федерации  от  04 мая  2012г.   № 442.</w:t>
            </w:r>
          </w:p>
        </w:tc>
      </w:tr>
      <w:tr w:rsidR="00325A6B" w:rsidTr="00325A6B">
        <w:trPr>
          <w:trHeight w:val="105"/>
        </w:trPr>
        <w:tc>
          <w:tcPr>
            <w:tcW w:w="105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jc w:val="both"/>
              <w:rPr>
                <w:sz w:val="18"/>
              </w:rPr>
            </w:pPr>
            <w:r>
              <w:rPr>
                <w:b/>
                <w:sz w:val="20"/>
              </w:rPr>
              <w:t>2. Порядок определения объема и стоимости электрической  энергии (мощности):</w:t>
            </w:r>
          </w:p>
        </w:tc>
      </w:tr>
      <w:tr w:rsidR="00325A6B" w:rsidTr="00325A6B">
        <w:trPr>
          <w:trHeight w:val="1077"/>
        </w:trPr>
        <w:tc>
          <w:tcPr>
            <w:tcW w:w="1054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5A6B" w:rsidRDefault="00325A6B" w:rsidP="00325A6B">
            <w:pPr>
              <w:framePr w:hSpace="180" w:wrap="around" w:vAnchor="text" w:hAnchor="text" w:y="1"/>
              <w:jc w:val="both"/>
              <w:rPr>
                <w:sz w:val="18"/>
              </w:rPr>
            </w:pPr>
            <w:r>
              <w:rPr>
                <w:sz w:val="20"/>
              </w:rPr>
              <w:t xml:space="preserve">2.1. </w:t>
            </w:r>
            <w:proofErr w:type="gramStart"/>
            <w:r>
              <w:rPr>
                <w:sz w:val="20"/>
              </w:rPr>
              <w:t>Объем  и стоимость электрической энергии (мощности),  поставляемой Потребителю,  по нерегулируемым ценам,  в рамках предельных уровней нерегулируемых цен, определяется и применяется в соответствии с Основными положениями функционирования розничных рынков электрической энергии,  утвержденных Постановлением Правительства Российской Федерации от 04 мая 2012г.   № 442.</w:t>
            </w:r>
            <w:proofErr w:type="gramEnd"/>
          </w:p>
        </w:tc>
      </w:tr>
      <w:tr w:rsidR="00325A6B" w:rsidTr="00325A6B">
        <w:trPr>
          <w:trHeight w:val="284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rPr>
                <w:sz w:val="20"/>
              </w:rPr>
            </w:pPr>
            <w:r>
              <w:rPr>
                <w:b/>
                <w:sz w:val="20"/>
              </w:rPr>
              <w:t xml:space="preserve">3. Порядок и сроки оплаты         </w:t>
            </w:r>
          </w:p>
        </w:tc>
      </w:tr>
      <w:tr w:rsidR="00325A6B" w:rsidTr="00325A6B">
        <w:trPr>
          <w:trHeight w:val="284"/>
        </w:trPr>
        <w:tc>
          <w:tcPr>
            <w:tcW w:w="2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платежа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jc w:val="center"/>
              <w:rPr>
                <w:sz w:val="20"/>
              </w:rPr>
            </w:pPr>
            <w:r>
              <w:rPr>
                <w:sz w:val="20"/>
              </w:rPr>
              <w:t>Размер и сроки платежа</w:t>
            </w:r>
          </w:p>
        </w:tc>
      </w:tr>
      <w:tr w:rsidR="00325A6B" w:rsidTr="00325A6B">
        <w:trPr>
          <w:trHeight w:val="284"/>
        </w:trPr>
        <w:tc>
          <w:tcPr>
            <w:tcW w:w="2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jc w:val="center"/>
              <w:rPr>
                <w:sz w:val="20"/>
              </w:rPr>
            </w:pPr>
            <w:r>
              <w:rPr>
                <w:sz w:val="20"/>
              </w:rPr>
              <w:t>Авансовый  платеж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- 30 процентов стоимости электрической энергии (мощности) в подлежащем оплате объеме покупки в месяце, за который осуществляется оплата, вносится до 10-го числа этого месяца;</w:t>
            </w:r>
          </w:p>
          <w:p w:rsidR="00325A6B" w:rsidRDefault="00325A6B" w:rsidP="00325A6B">
            <w:pPr>
              <w:framePr w:hSpace="180" w:wrap="around" w:vAnchor="text" w:hAnchor="text" w:y="1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- 40 процентов стоимости электрической энергии (мощности) в подлежащем оплате объеме покупки в месяце, за который осуществляется оплата, вносится до 25-го числа этого месяца;</w:t>
            </w:r>
          </w:p>
          <w:p w:rsidR="00325A6B" w:rsidRDefault="00325A6B" w:rsidP="00325A6B">
            <w:pPr>
              <w:framePr w:hSpace="180" w:wrap="around" w:vAnchor="text" w:hAnchor="text" w:y="1"/>
              <w:ind w:right="-288"/>
              <w:rPr>
                <w:sz w:val="20"/>
              </w:rPr>
            </w:pPr>
          </w:p>
        </w:tc>
      </w:tr>
      <w:tr w:rsidR="00325A6B" w:rsidTr="00325A6B">
        <w:trPr>
          <w:trHeight w:val="284"/>
        </w:trPr>
        <w:tc>
          <w:tcPr>
            <w:tcW w:w="2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jc w:val="center"/>
              <w:rPr>
                <w:sz w:val="20"/>
              </w:rPr>
            </w:pPr>
            <w:r>
              <w:rPr>
                <w:sz w:val="20"/>
              </w:rPr>
              <w:t>Окончательный расчет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5A6B" w:rsidRDefault="00325A6B" w:rsidP="00325A6B">
            <w:pPr>
              <w:framePr w:hSpace="180" w:wrap="around" w:vAnchor="text" w:hAnchor="text" w:y="1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до 18-го числа месяца, следующего за месяцем, за который осуществляется оплата.</w:t>
            </w:r>
          </w:p>
        </w:tc>
      </w:tr>
    </w:tbl>
    <w:p w:rsidR="004206B3" w:rsidRDefault="004206B3" w:rsidP="004206B3">
      <w:pPr>
        <w:jc w:val="center"/>
        <w:rPr>
          <w:b/>
          <w:sz w:val="20"/>
        </w:rPr>
      </w:pPr>
    </w:p>
    <w:p w:rsidR="004206B3" w:rsidRDefault="004206B3" w:rsidP="004206B3">
      <w:pPr>
        <w:jc w:val="center"/>
        <w:rPr>
          <w:b/>
          <w:sz w:val="20"/>
        </w:rPr>
      </w:pPr>
    </w:p>
    <w:p w:rsidR="008421F0" w:rsidRDefault="008421F0" w:rsidP="008421F0">
      <w:pPr>
        <w:jc w:val="center"/>
        <w:rPr>
          <w:b/>
          <w:sz w:val="20"/>
        </w:rPr>
      </w:pPr>
    </w:p>
    <w:p w:rsidR="008421F0" w:rsidRDefault="008421F0" w:rsidP="008421F0">
      <w:pPr>
        <w:jc w:val="center"/>
        <w:rPr>
          <w:b/>
          <w:sz w:val="20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5040"/>
        <w:gridCol w:w="5040"/>
        <w:gridCol w:w="5220"/>
      </w:tblGrid>
      <w:tr w:rsidR="008421F0"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8421F0" w:rsidRDefault="008421F0" w:rsidP="008421F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ГАРАНТИРУЮЩИЙ ПОСТАВЩИК: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</w:t>
            </w:r>
            <w:r w:rsidR="00C7621E">
              <w:rPr>
                <w:b/>
                <w:sz w:val="18"/>
              </w:rPr>
              <w:t>ТРЕБИТЕЛ</w:t>
            </w:r>
            <w:r>
              <w:rPr>
                <w:b/>
                <w:sz w:val="18"/>
              </w:rPr>
              <w:t>Ь</w:t>
            </w:r>
            <w:proofErr w:type="gramStart"/>
            <w:r>
              <w:rPr>
                <w:b/>
                <w:sz w:val="18"/>
              </w:rPr>
              <w:t xml:space="preserve"> :</w:t>
            </w:r>
            <w:proofErr w:type="gramEnd"/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ПОКУПАТЕЛЬ:</w:t>
            </w:r>
          </w:p>
        </w:tc>
      </w:tr>
      <w:tr w:rsidR="008421F0"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</w:p>
        </w:tc>
      </w:tr>
      <w:tr w:rsidR="008421F0"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</w:t>
            </w:r>
            <w:r w:rsidRPr="00EB276D">
              <w:rPr>
                <w:sz w:val="20"/>
              </w:rPr>
              <w:t>/</w:t>
            </w:r>
            <w:proofErr w:type="spellStart"/>
            <w:r w:rsidR="00F33C89">
              <w:rPr>
                <w:sz w:val="20"/>
              </w:rPr>
              <w:t>Н.</w:t>
            </w:r>
            <w:r w:rsidR="002839BA">
              <w:rPr>
                <w:sz w:val="20"/>
              </w:rPr>
              <w:t>А</w:t>
            </w:r>
            <w:r w:rsidR="00F33C89">
              <w:rPr>
                <w:sz w:val="20"/>
              </w:rPr>
              <w:t>.</w:t>
            </w:r>
            <w:r w:rsidR="002839BA">
              <w:rPr>
                <w:sz w:val="20"/>
              </w:rPr>
              <w:t>Корсунова</w:t>
            </w:r>
            <w:proofErr w:type="spellEnd"/>
            <w:r w:rsidRPr="00EB276D">
              <w:rPr>
                <w:sz w:val="20"/>
              </w:rPr>
              <w:t>/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4D1E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</w:t>
            </w:r>
            <w:r w:rsidRPr="00C06662">
              <w:rPr>
                <w:sz w:val="20"/>
              </w:rPr>
              <w:t>/</w:t>
            </w:r>
            <w:r w:rsidR="004D1E02">
              <w:rPr>
                <w:sz w:val="20"/>
              </w:rPr>
              <w:t>_____________</w:t>
            </w:r>
            <w:r w:rsidR="00BF27F5">
              <w:rPr>
                <w:sz w:val="18"/>
                <w:szCs w:val="18"/>
              </w:rPr>
              <w:t xml:space="preserve"> </w:t>
            </w:r>
            <w:r w:rsidR="001E1048">
              <w:rPr>
                <w:sz w:val="20"/>
              </w:rPr>
              <w:t>/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</w:t>
            </w:r>
            <w:r w:rsidRPr="00C06662">
              <w:rPr>
                <w:sz w:val="20"/>
              </w:rPr>
              <w:t>/</w:t>
            </w:r>
            <w:r>
              <w:rPr>
                <w:sz w:val="20"/>
              </w:rPr>
              <w:t>___________________</w:t>
            </w:r>
            <w:r w:rsidRPr="00C06662">
              <w:rPr>
                <w:sz w:val="20"/>
              </w:rPr>
              <w:t>/</w:t>
            </w:r>
          </w:p>
        </w:tc>
      </w:tr>
      <w:tr w:rsidR="008421F0">
        <w:trPr>
          <w:trHeight w:val="276"/>
        </w:trPr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ind w:left="972"/>
              <w:rPr>
                <w:sz w:val="12"/>
              </w:rPr>
            </w:pPr>
          </w:p>
          <w:p w:rsidR="008421F0" w:rsidRDefault="008421F0" w:rsidP="008421F0">
            <w:pPr>
              <w:ind w:left="972"/>
              <w:rPr>
                <w:sz w:val="12"/>
              </w:rPr>
            </w:pPr>
            <w:r>
              <w:rPr>
                <w:sz w:val="12"/>
              </w:rPr>
              <w:t>МП</w:t>
            </w:r>
          </w:p>
          <w:p w:rsidR="008421F0" w:rsidRDefault="008421F0" w:rsidP="008421F0">
            <w:pPr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ind w:left="972"/>
              <w:rPr>
                <w:sz w:val="12"/>
              </w:rPr>
            </w:pPr>
          </w:p>
          <w:p w:rsidR="008421F0" w:rsidRDefault="008421F0" w:rsidP="008421F0">
            <w:pPr>
              <w:ind w:left="972"/>
              <w:rPr>
                <w:sz w:val="12"/>
              </w:rPr>
            </w:pPr>
            <w:r>
              <w:rPr>
                <w:sz w:val="12"/>
              </w:rPr>
              <w:t>МП</w:t>
            </w:r>
          </w:p>
          <w:p w:rsidR="008421F0" w:rsidRDefault="008421F0" w:rsidP="008421F0">
            <w:pPr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1F0" w:rsidRDefault="008421F0" w:rsidP="008421F0">
            <w:pPr>
              <w:ind w:left="972"/>
              <w:rPr>
                <w:sz w:val="12"/>
              </w:rPr>
            </w:pPr>
          </w:p>
          <w:p w:rsidR="008421F0" w:rsidRDefault="008421F0" w:rsidP="008421F0">
            <w:pPr>
              <w:ind w:left="972"/>
              <w:rPr>
                <w:sz w:val="12"/>
              </w:rPr>
            </w:pPr>
            <w:r>
              <w:rPr>
                <w:sz w:val="12"/>
              </w:rPr>
              <w:t>МП</w:t>
            </w:r>
          </w:p>
          <w:p w:rsidR="008421F0" w:rsidRDefault="008421F0" w:rsidP="008421F0">
            <w:pPr>
              <w:rPr>
                <w:sz w:val="20"/>
              </w:rPr>
            </w:pPr>
          </w:p>
        </w:tc>
      </w:tr>
    </w:tbl>
    <w:p w:rsidR="008421F0" w:rsidRDefault="008421F0" w:rsidP="008421F0"/>
    <w:p w:rsidR="008421F0" w:rsidRDefault="008421F0" w:rsidP="008421F0"/>
    <w:sectPr w:rsidR="008421F0" w:rsidSect="008D70AC">
      <w:pgSz w:w="11906" w:h="16838"/>
      <w:pgMar w:top="1134" w:right="284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F0"/>
    <w:rsid w:val="00036D63"/>
    <w:rsid w:val="00062558"/>
    <w:rsid w:val="00095B0B"/>
    <w:rsid w:val="000A03D0"/>
    <w:rsid w:val="000B1E47"/>
    <w:rsid w:val="000C5C73"/>
    <w:rsid w:val="000D388D"/>
    <w:rsid w:val="000F3E78"/>
    <w:rsid w:val="00150531"/>
    <w:rsid w:val="00151C44"/>
    <w:rsid w:val="001C11D6"/>
    <w:rsid w:val="001E1048"/>
    <w:rsid w:val="001F3664"/>
    <w:rsid w:val="00247743"/>
    <w:rsid w:val="00267175"/>
    <w:rsid w:val="00280728"/>
    <w:rsid w:val="002839BA"/>
    <w:rsid w:val="002D4632"/>
    <w:rsid w:val="002E2DA9"/>
    <w:rsid w:val="002E7D2F"/>
    <w:rsid w:val="003053B4"/>
    <w:rsid w:val="00325A6B"/>
    <w:rsid w:val="00326C02"/>
    <w:rsid w:val="00330912"/>
    <w:rsid w:val="0035368E"/>
    <w:rsid w:val="00370733"/>
    <w:rsid w:val="00383899"/>
    <w:rsid w:val="00386573"/>
    <w:rsid w:val="003D00B4"/>
    <w:rsid w:val="003E13AC"/>
    <w:rsid w:val="00407C70"/>
    <w:rsid w:val="004206B3"/>
    <w:rsid w:val="00426356"/>
    <w:rsid w:val="0044746C"/>
    <w:rsid w:val="0045575B"/>
    <w:rsid w:val="004967B7"/>
    <w:rsid w:val="004A3062"/>
    <w:rsid w:val="004A7E85"/>
    <w:rsid w:val="004B45E3"/>
    <w:rsid w:val="004D1E02"/>
    <w:rsid w:val="00535815"/>
    <w:rsid w:val="00536A6B"/>
    <w:rsid w:val="0055625D"/>
    <w:rsid w:val="00575DFD"/>
    <w:rsid w:val="005913FE"/>
    <w:rsid w:val="00595BBB"/>
    <w:rsid w:val="005A6104"/>
    <w:rsid w:val="005C0857"/>
    <w:rsid w:val="00651F63"/>
    <w:rsid w:val="00654B78"/>
    <w:rsid w:val="006950D3"/>
    <w:rsid w:val="006D4AEC"/>
    <w:rsid w:val="007A2B7D"/>
    <w:rsid w:val="007A5B45"/>
    <w:rsid w:val="007C1FF2"/>
    <w:rsid w:val="007D226D"/>
    <w:rsid w:val="007D5093"/>
    <w:rsid w:val="007D513E"/>
    <w:rsid w:val="007E26F1"/>
    <w:rsid w:val="008413E2"/>
    <w:rsid w:val="008421F0"/>
    <w:rsid w:val="00846933"/>
    <w:rsid w:val="00855222"/>
    <w:rsid w:val="00872F78"/>
    <w:rsid w:val="00882CDC"/>
    <w:rsid w:val="008902E1"/>
    <w:rsid w:val="008A49C0"/>
    <w:rsid w:val="008D70AC"/>
    <w:rsid w:val="008E144D"/>
    <w:rsid w:val="009137AE"/>
    <w:rsid w:val="00915BD8"/>
    <w:rsid w:val="0097587B"/>
    <w:rsid w:val="00991433"/>
    <w:rsid w:val="009A5CAB"/>
    <w:rsid w:val="009E268F"/>
    <w:rsid w:val="009E3F48"/>
    <w:rsid w:val="009F3B11"/>
    <w:rsid w:val="00A33ACF"/>
    <w:rsid w:val="00A527CC"/>
    <w:rsid w:val="00A5374E"/>
    <w:rsid w:val="00A551E1"/>
    <w:rsid w:val="00AC61A5"/>
    <w:rsid w:val="00AD3FCE"/>
    <w:rsid w:val="00B170B0"/>
    <w:rsid w:val="00B200A2"/>
    <w:rsid w:val="00B25C1A"/>
    <w:rsid w:val="00B47876"/>
    <w:rsid w:val="00B50866"/>
    <w:rsid w:val="00B638CA"/>
    <w:rsid w:val="00B91251"/>
    <w:rsid w:val="00B96874"/>
    <w:rsid w:val="00BA55BF"/>
    <w:rsid w:val="00BC76C0"/>
    <w:rsid w:val="00BE601C"/>
    <w:rsid w:val="00BF27F5"/>
    <w:rsid w:val="00BF7E7B"/>
    <w:rsid w:val="00C03FBE"/>
    <w:rsid w:val="00C3328E"/>
    <w:rsid w:val="00C33B47"/>
    <w:rsid w:val="00C3759A"/>
    <w:rsid w:val="00C37970"/>
    <w:rsid w:val="00C544BA"/>
    <w:rsid w:val="00C725DE"/>
    <w:rsid w:val="00C7621E"/>
    <w:rsid w:val="00C87926"/>
    <w:rsid w:val="00CB38E2"/>
    <w:rsid w:val="00CF4904"/>
    <w:rsid w:val="00D15CB2"/>
    <w:rsid w:val="00D3236D"/>
    <w:rsid w:val="00D75454"/>
    <w:rsid w:val="00DC4EF2"/>
    <w:rsid w:val="00DD2150"/>
    <w:rsid w:val="00DF2358"/>
    <w:rsid w:val="00DF2971"/>
    <w:rsid w:val="00DF43B2"/>
    <w:rsid w:val="00E06CEE"/>
    <w:rsid w:val="00E3053A"/>
    <w:rsid w:val="00E3261E"/>
    <w:rsid w:val="00E663B1"/>
    <w:rsid w:val="00E8662D"/>
    <w:rsid w:val="00E93F97"/>
    <w:rsid w:val="00EC1FB4"/>
    <w:rsid w:val="00EC60E7"/>
    <w:rsid w:val="00EC67AE"/>
    <w:rsid w:val="00EE316F"/>
    <w:rsid w:val="00F00307"/>
    <w:rsid w:val="00F33C89"/>
    <w:rsid w:val="00F9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Microsoft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Admin</dc:creator>
  <cp:lastModifiedBy>User</cp:lastModifiedBy>
  <cp:revision>2</cp:revision>
  <cp:lastPrinted>2014-11-28T07:24:00Z</cp:lastPrinted>
  <dcterms:created xsi:type="dcterms:W3CDTF">2014-12-01T05:47:00Z</dcterms:created>
  <dcterms:modified xsi:type="dcterms:W3CDTF">2014-12-01T05:47:00Z</dcterms:modified>
</cp:coreProperties>
</file>